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D639" w14:textId="6E70C6D1" w:rsidR="0034081E" w:rsidRDefault="0034081E" w:rsidP="0034081E">
      <w:pPr>
        <w:shd w:val="clear" w:color="auto" w:fill="FFFFFF"/>
        <w:spacing w:after="193" w:line="240" w:lineRule="auto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n-US"/>
        </w:rPr>
      </w:pPr>
      <w:r>
        <w:rPr>
          <w:rFonts w:eastAsia="Times New Roman" w:cstheme="minorHAnsi"/>
          <w:b/>
          <w:noProof/>
          <w:color w:val="000000"/>
          <w:kern w:val="36"/>
          <w:sz w:val="24"/>
          <w:szCs w:val="24"/>
          <w:lang w:val="en-US"/>
        </w:rPr>
        <w:drawing>
          <wp:inline distT="0" distB="0" distL="0" distR="0" wp14:anchorId="134793B1" wp14:editId="1CC8068B">
            <wp:extent cx="2438400" cy="715264"/>
            <wp:effectExtent l="0" t="0" r="0" b="0"/>
            <wp:docPr id="13182326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78" cy="716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753B0" w14:textId="77777777" w:rsidR="00AA5EE6" w:rsidRDefault="00AA5EE6" w:rsidP="0034081E">
      <w:pPr>
        <w:shd w:val="clear" w:color="auto" w:fill="FFFFFF"/>
        <w:spacing w:after="193" w:line="240" w:lineRule="auto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n-US"/>
        </w:rPr>
      </w:pPr>
    </w:p>
    <w:p w14:paraId="29C6B091" w14:textId="77777777" w:rsidR="00AA5EE6" w:rsidRDefault="00AA5EE6" w:rsidP="0034081E">
      <w:pPr>
        <w:shd w:val="clear" w:color="auto" w:fill="FFFFFF"/>
        <w:spacing w:after="193" w:line="240" w:lineRule="auto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n-US"/>
        </w:rPr>
      </w:pPr>
    </w:p>
    <w:p w14:paraId="34000C4E" w14:textId="77777777" w:rsidR="0034081E" w:rsidRPr="0034081E" w:rsidRDefault="0034081E" w:rsidP="0034081E">
      <w:pPr>
        <w:shd w:val="clear" w:color="auto" w:fill="FFFFFF"/>
        <w:spacing w:after="193" w:line="240" w:lineRule="auto"/>
        <w:jc w:val="righ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</w:rPr>
      </w:pPr>
      <w:r w:rsidRPr="0034081E">
        <w:rPr>
          <w:rFonts w:eastAsia="Times New Roman" w:cstheme="minorHAnsi"/>
          <w:b/>
          <w:bCs/>
          <w:color w:val="000000"/>
          <w:kern w:val="36"/>
          <w:sz w:val="28"/>
          <w:szCs w:val="28"/>
        </w:rPr>
        <w:t>22 Μαρτίου 2024</w:t>
      </w:r>
    </w:p>
    <w:p w14:paraId="08B04BB9" w14:textId="77777777" w:rsidR="0034081E" w:rsidRDefault="0034081E" w:rsidP="00B4209D">
      <w:pPr>
        <w:shd w:val="clear" w:color="auto" w:fill="FFFFFF"/>
        <w:spacing w:after="193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val="en-US"/>
        </w:rPr>
      </w:pPr>
    </w:p>
    <w:p w14:paraId="743A5060" w14:textId="50D7FA75" w:rsidR="00B4209D" w:rsidRPr="00B4209D" w:rsidRDefault="00B4209D" w:rsidP="00B4209D">
      <w:pPr>
        <w:shd w:val="clear" w:color="auto" w:fill="FFFFFF"/>
        <w:spacing w:after="193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</w:rPr>
      </w:pPr>
      <w:r w:rsidRPr="00B4209D">
        <w:rPr>
          <w:rFonts w:eastAsia="Times New Roman" w:cstheme="minorHAnsi"/>
          <w:b/>
          <w:color w:val="000000"/>
          <w:kern w:val="36"/>
          <w:sz w:val="24"/>
          <w:szCs w:val="24"/>
        </w:rPr>
        <w:t>Μήνυμα Προέδρου Ε.Δ.Ε.Υ.Α. / Π.Ε.Δ/ Δημάρχου Ρεθύμνης κ. Γιώργη Μαρινάκη για την Παγκόσμια Ημέρα Νερού.</w:t>
      </w:r>
    </w:p>
    <w:p w14:paraId="029F02AD" w14:textId="77777777" w:rsidR="00B4209D" w:rsidRPr="00B4209D" w:rsidRDefault="00B4209D" w:rsidP="00B4209D">
      <w:pPr>
        <w:shd w:val="clear" w:color="auto" w:fill="FFFFFF"/>
        <w:spacing w:after="193" w:line="240" w:lineRule="auto"/>
        <w:jc w:val="right"/>
        <w:outlineLvl w:val="0"/>
        <w:rPr>
          <w:rFonts w:eastAsia="Times New Roman" w:cstheme="minorHAnsi"/>
          <w:color w:val="000000"/>
          <w:kern w:val="36"/>
          <w:sz w:val="24"/>
          <w:szCs w:val="24"/>
        </w:rPr>
      </w:pPr>
    </w:p>
    <w:p w14:paraId="293656BB" w14:textId="77777777" w:rsidR="00B4209D" w:rsidRPr="0007286C" w:rsidRDefault="0031477B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Α</w:t>
      </w:r>
      <w:r w:rsidR="00B4209D" w:rsidRPr="0007286C">
        <w:rPr>
          <w:rFonts w:eastAsia="Times New Roman" w:cstheme="minorHAnsi"/>
          <w:color w:val="333333"/>
          <w:sz w:val="24"/>
          <w:szCs w:val="24"/>
        </w:rPr>
        <w:t xml:space="preserve">π’ όλα τα αγαθά  που διασφαλίζουν τη διάρκεια και την ποιότητα της ανθρώπινης ύπαρξης, το νερό είναι το πιο πολύτιμο. </w:t>
      </w:r>
    </w:p>
    <w:p w14:paraId="24A9FA09" w14:textId="77777777" w:rsidR="00644F22" w:rsidRPr="0007286C" w:rsidRDefault="00B4209D" w:rsidP="0007286C">
      <w:pPr>
        <w:pStyle w:val="Web"/>
        <w:shd w:val="clear" w:color="auto" w:fill="FFFFFF"/>
        <w:spacing w:before="0" w:beforeAutospacing="0" w:after="312" w:afterAutospacing="0"/>
        <w:ind w:left="-709" w:right="-483" w:firstLine="709"/>
        <w:jc w:val="both"/>
        <w:rPr>
          <w:rFonts w:asciiTheme="minorHAnsi" w:hAnsiTheme="minorHAnsi" w:cstheme="minorHAnsi"/>
          <w:color w:val="333333"/>
        </w:rPr>
      </w:pPr>
      <w:r w:rsidRPr="0007286C">
        <w:rPr>
          <w:rFonts w:asciiTheme="minorHAnsi" w:hAnsiTheme="minorHAnsi" w:cstheme="minorHAnsi"/>
          <w:color w:val="333333"/>
        </w:rPr>
        <w:t xml:space="preserve">Η επάρκεια ή η έλλειψή του επιδρούν καθοριστικά στην </w:t>
      </w:r>
      <w:r w:rsidR="007955F1" w:rsidRPr="0007286C">
        <w:rPr>
          <w:rFonts w:asciiTheme="minorHAnsi" w:hAnsiTheme="minorHAnsi" w:cstheme="minorHAnsi"/>
          <w:color w:val="333333"/>
        </w:rPr>
        <w:t>υγεία</w:t>
      </w:r>
      <w:r w:rsidRPr="0007286C">
        <w:rPr>
          <w:rFonts w:asciiTheme="minorHAnsi" w:hAnsiTheme="minorHAnsi" w:cstheme="minorHAnsi"/>
          <w:color w:val="333333"/>
        </w:rPr>
        <w:t>, την παραγωγή τροφίμων και  τη διατροφή, τις οικονομικές δραστηριότητες, την εργασιακή απασχόληση,  τις κοινωνικές σχέσεις, τις υποδομές, την εκπαίδευση  α</w:t>
      </w:r>
      <w:r w:rsidR="00644F22" w:rsidRPr="0007286C">
        <w:rPr>
          <w:rFonts w:asciiTheme="minorHAnsi" w:hAnsiTheme="minorHAnsi" w:cstheme="minorHAnsi"/>
          <w:color w:val="333333"/>
        </w:rPr>
        <w:t xml:space="preserve">λλά και τη συγκρότηση κρατών, τη μετανάστευση, τη παγκόσμια ειρήνη. </w:t>
      </w:r>
    </w:p>
    <w:p w14:paraId="27E9FB4B" w14:textId="77777777" w:rsidR="00644F22" w:rsidRPr="0007286C" w:rsidRDefault="00644F22" w:rsidP="0007286C">
      <w:pPr>
        <w:pStyle w:val="Web"/>
        <w:shd w:val="clear" w:color="auto" w:fill="FFFFFF"/>
        <w:spacing w:before="0" w:beforeAutospacing="0" w:after="312" w:afterAutospacing="0"/>
        <w:ind w:left="-709" w:right="-483" w:firstLine="709"/>
        <w:jc w:val="both"/>
        <w:rPr>
          <w:rFonts w:asciiTheme="minorHAnsi" w:hAnsiTheme="minorHAnsi" w:cstheme="minorHAnsi"/>
          <w:color w:val="333333"/>
        </w:rPr>
      </w:pPr>
      <w:r w:rsidRPr="0007286C">
        <w:rPr>
          <w:rFonts w:asciiTheme="minorHAnsi" w:hAnsiTheme="minorHAnsi" w:cstheme="minorHAnsi"/>
          <w:color w:val="333333"/>
        </w:rPr>
        <w:t>Η αξία του νερού, είναι αδιαπραγμάτευτη και διαχρονικά αναγνωρισμένη. Η ορθολογική του διαχείριση, εντούτοις, είναι διαρκώς υπό διαπραγμάτευση. Μια πρόκληση, με απειλητικές διαστάσεις την οποία καλείται – με τραγική καθυστέρηση- να αντιμετωπίσει ο πλανήτης  συνολικά και αποτελεσματικά.</w:t>
      </w:r>
    </w:p>
    <w:p w14:paraId="565A45C9" w14:textId="77777777" w:rsidR="00F853FF" w:rsidRPr="0007286C" w:rsidRDefault="00644F22" w:rsidP="0007286C">
      <w:pPr>
        <w:pStyle w:val="Web"/>
        <w:shd w:val="clear" w:color="auto" w:fill="FFFFFF"/>
        <w:spacing w:before="0" w:beforeAutospacing="0" w:after="312" w:afterAutospacing="0"/>
        <w:ind w:left="-709" w:right="-483" w:firstLine="709"/>
        <w:jc w:val="both"/>
        <w:rPr>
          <w:rFonts w:asciiTheme="minorHAnsi" w:hAnsiTheme="minorHAnsi" w:cstheme="minorHAnsi"/>
          <w:color w:val="333333"/>
        </w:rPr>
      </w:pPr>
      <w:r w:rsidRPr="0007286C">
        <w:rPr>
          <w:rFonts w:asciiTheme="minorHAnsi" w:hAnsiTheme="minorHAnsi" w:cstheme="minorHAnsi"/>
          <w:color w:val="333333"/>
        </w:rPr>
        <w:t xml:space="preserve">Η πρώιμη έλευση της κλιματικής αλλαγής,  για την οποία η επιστήμη μας είχε εγκαίρως προετοιμάσει, καταδεικνύει διαρκώς την </w:t>
      </w:r>
      <w:r w:rsidR="00F853FF" w:rsidRPr="0007286C">
        <w:rPr>
          <w:rFonts w:asciiTheme="minorHAnsi" w:hAnsiTheme="minorHAnsi" w:cstheme="minorHAnsi"/>
          <w:color w:val="333333"/>
        </w:rPr>
        <w:t>ανεπαρκή (αν όχι ανώριμη και ιδιοτελή ) ατομική και συλλογική ανθρώπινη μέριμνα στην προστασία και διαφύλαξη του ζωογόνου αυτού φυσικού πόρου.</w:t>
      </w:r>
    </w:p>
    <w:p w14:paraId="60340C2E" w14:textId="77777777" w:rsidR="00B617FF" w:rsidRPr="0007286C" w:rsidRDefault="00F853FF" w:rsidP="0007286C">
      <w:pPr>
        <w:pStyle w:val="Web"/>
        <w:shd w:val="clear" w:color="auto" w:fill="FFFFFF"/>
        <w:spacing w:before="0" w:beforeAutospacing="0" w:after="312" w:afterAutospacing="0"/>
        <w:ind w:left="-709" w:right="-483" w:firstLine="709"/>
        <w:jc w:val="both"/>
        <w:rPr>
          <w:rFonts w:asciiTheme="minorHAnsi" w:hAnsiTheme="minorHAnsi" w:cstheme="minorHAnsi"/>
          <w:color w:val="333333"/>
        </w:rPr>
      </w:pPr>
      <w:r w:rsidRPr="0007286C">
        <w:rPr>
          <w:rFonts w:asciiTheme="minorHAnsi" w:hAnsiTheme="minorHAnsi" w:cstheme="minorHAnsi"/>
          <w:color w:val="333333"/>
        </w:rPr>
        <w:t>Ο φυσικός κύκλος του νερού δέχεται</w:t>
      </w:r>
      <w:r w:rsidR="00C13B4E" w:rsidRPr="0007286C">
        <w:rPr>
          <w:rFonts w:asciiTheme="minorHAnsi" w:hAnsiTheme="minorHAnsi" w:cstheme="minorHAnsi"/>
          <w:color w:val="333333"/>
        </w:rPr>
        <w:t xml:space="preserve">, </w:t>
      </w:r>
      <w:r w:rsidRPr="0007286C">
        <w:rPr>
          <w:rFonts w:asciiTheme="minorHAnsi" w:hAnsiTheme="minorHAnsi" w:cstheme="minorHAnsi"/>
          <w:color w:val="333333"/>
        </w:rPr>
        <w:t xml:space="preserve"> ακόμη και σήμερα</w:t>
      </w:r>
      <w:r w:rsidR="00C13B4E" w:rsidRPr="0007286C">
        <w:rPr>
          <w:rFonts w:asciiTheme="minorHAnsi" w:hAnsiTheme="minorHAnsi" w:cstheme="minorHAnsi"/>
          <w:color w:val="333333"/>
        </w:rPr>
        <w:t>,</w:t>
      </w:r>
      <w:r w:rsidRPr="0007286C">
        <w:rPr>
          <w:rFonts w:asciiTheme="minorHAnsi" w:hAnsiTheme="minorHAnsi" w:cstheme="minorHAnsi"/>
          <w:color w:val="333333"/>
        </w:rPr>
        <w:t xml:space="preserve"> σοβαρά πλήγματα από την υπερθέρμανση του πλανήτη, τα  ακραία φυσικά και καιρικά φαινόμενα, όπως πυρκαγιές,  πλημμύρες,  σεισμοί</w:t>
      </w:r>
      <w:r w:rsidR="00B617FF" w:rsidRPr="0007286C">
        <w:rPr>
          <w:rFonts w:asciiTheme="minorHAnsi" w:hAnsiTheme="minorHAnsi" w:cstheme="minorHAnsi"/>
          <w:color w:val="333333"/>
        </w:rPr>
        <w:t xml:space="preserve"> κ.α., τον </w:t>
      </w:r>
      <w:proofErr w:type="spellStart"/>
      <w:r w:rsidR="00B617FF" w:rsidRPr="0007286C">
        <w:rPr>
          <w:rFonts w:asciiTheme="minorHAnsi" w:hAnsiTheme="minorHAnsi" w:cstheme="minorHAnsi"/>
          <w:color w:val="333333"/>
        </w:rPr>
        <w:t>υπερτουρισμό</w:t>
      </w:r>
      <w:proofErr w:type="spellEnd"/>
      <w:r w:rsidR="00B617FF" w:rsidRPr="0007286C">
        <w:rPr>
          <w:rFonts w:asciiTheme="minorHAnsi" w:hAnsiTheme="minorHAnsi" w:cstheme="minorHAnsi"/>
          <w:color w:val="333333"/>
        </w:rPr>
        <w:t xml:space="preserve">, την αλόγιστη σπατάλη και  την  εξάντληση των αποθεμάτων  νερού,  </w:t>
      </w:r>
      <w:r w:rsidR="00C13B4E" w:rsidRPr="0007286C">
        <w:rPr>
          <w:rFonts w:asciiTheme="minorHAnsi" w:hAnsiTheme="minorHAnsi" w:cstheme="minorHAnsi"/>
          <w:color w:val="333333"/>
        </w:rPr>
        <w:t xml:space="preserve">συνθήκες που </w:t>
      </w:r>
      <w:r w:rsidR="00B617FF" w:rsidRPr="0007286C">
        <w:rPr>
          <w:rFonts w:asciiTheme="minorHAnsi" w:hAnsiTheme="minorHAnsi" w:cstheme="minorHAnsi"/>
          <w:color w:val="333333"/>
        </w:rPr>
        <w:t xml:space="preserve">αναπόδραστα οδηγούν σε </w:t>
      </w:r>
      <w:r w:rsidRPr="0007286C">
        <w:rPr>
          <w:rFonts w:asciiTheme="minorHAnsi" w:hAnsiTheme="minorHAnsi" w:cstheme="minorHAnsi"/>
          <w:color w:val="333333"/>
        </w:rPr>
        <w:t xml:space="preserve"> </w:t>
      </w:r>
      <w:r w:rsidR="00B617FF" w:rsidRPr="0007286C">
        <w:rPr>
          <w:rFonts w:asciiTheme="minorHAnsi" w:hAnsiTheme="minorHAnsi" w:cstheme="minorHAnsi"/>
          <w:color w:val="333333"/>
        </w:rPr>
        <w:t xml:space="preserve">επιδημίες ασθενειών, λειψυδρία, ξηρασία,  αλυσιδωτές  καταστροφές στον πρωτογενή τομέα, ερημοποίηση. </w:t>
      </w:r>
    </w:p>
    <w:p w14:paraId="47C42A96" w14:textId="77777777" w:rsidR="00EA7219" w:rsidRPr="0007286C" w:rsidRDefault="00B617FF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cstheme="minorHAnsi"/>
          <w:color w:val="333333"/>
          <w:sz w:val="24"/>
          <w:szCs w:val="24"/>
        </w:rPr>
      </w:pPr>
      <w:r w:rsidRPr="0007286C">
        <w:rPr>
          <w:rFonts w:cstheme="minorHAnsi"/>
          <w:color w:val="333333"/>
          <w:sz w:val="24"/>
          <w:szCs w:val="24"/>
        </w:rPr>
        <w:t xml:space="preserve">  </w:t>
      </w:r>
      <w:r w:rsidR="00EA7219" w:rsidRPr="0007286C">
        <w:rPr>
          <w:rFonts w:cstheme="minorHAnsi"/>
          <w:color w:val="333333"/>
          <w:sz w:val="24"/>
          <w:szCs w:val="24"/>
        </w:rPr>
        <w:t xml:space="preserve">Η </w:t>
      </w:r>
      <w:r w:rsidR="00B018FB">
        <w:rPr>
          <w:rFonts w:cstheme="minorHAnsi"/>
          <w:color w:val="333333"/>
          <w:sz w:val="24"/>
          <w:szCs w:val="24"/>
        </w:rPr>
        <w:t xml:space="preserve">υπέρμετρη </w:t>
      </w:r>
      <w:r w:rsidR="00EA7219" w:rsidRPr="0007286C">
        <w:rPr>
          <w:rFonts w:cstheme="minorHAnsi"/>
          <w:color w:val="333333"/>
          <w:sz w:val="24"/>
          <w:szCs w:val="24"/>
        </w:rPr>
        <w:t xml:space="preserve">κινδυνολογία, η μοιρολατρία, η μετάθεση ευθυνών, η απάθεια και η αδιαφορία αποτελούν πρακτικές που   δεν έχουν πλέον θέση στη σκέψη και την καθημερινή, ανθρώπινη πρακτική στον τομέα διαχείρισης του νερού αλλά και των λυμάτων. </w:t>
      </w:r>
    </w:p>
    <w:p w14:paraId="4BA28938" w14:textId="77777777" w:rsidR="00522A47" w:rsidRPr="0007286C" w:rsidRDefault="00EA7219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 w:rsidRPr="0007286C">
        <w:rPr>
          <w:rFonts w:cstheme="minorHAnsi"/>
          <w:color w:val="333333"/>
          <w:sz w:val="24"/>
          <w:szCs w:val="24"/>
        </w:rPr>
        <w:t xml:space="preserve">Η διασφάλιση της πρόσβασης  όλων των ανθρώπων του πλανήτη σε </w:t>
      </w:r>
      <w:r w:rsidR="00B617FF" w:rsidRPr="0007286C">
        <w:rPr>
          <w:rFonts w:eastAsia="Times New Roman" w:cstheme="minorHAnsi"/>
          <w:color w:val="333333"/>
          <w:sz w:val="24"/>
          <w:szCs w:val="24"/>
        </w:rPr>
        <w:t xml:space="preserve">ασφαλές 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πόσιμο </w:t>
      </w:r>
      <w:r w:rsidR="00B617FF" w:rsidRPr="0007286C">
        <w:rPr>
          <w:rFonts w:eastAsia="Times New Roman" w:cstheme="minorHAnsi"/>
          <w:color w:val="333333"/>
          <w:sz w:val="24"/>
          <w:szCs w:val="24"/>
        </w:rPr>
        <w:t xml:space="preserve">νερό και 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σε συστήματα </w:t>
      </w:r>
      <w:r w:rsidR="00B617FF" w:rsidRPr="0007286C">
        <w:rPr>
          <w:rFonts w:eastAsia="Times New Roman" w:cstheme="minorHAnsi"/>
          <w:color w:val="333333"/>
          <w:sz w:val="24"/>
          <w:szCs w:val="24"/>
        </w:rPr>
        <w:t>αποχέτευση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ς φιλικά προς το περιβάλλον, συνιστά 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 xml:space="preserve">επιτακτική 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υποχρέωση 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>με πολλούς αποδέκτες:  Τ</w:t>
      </w:r>
      <w:r w:rsidR="00522A47" w:rsidRPr="0007286C">
        <w:rPr>
          <w:rFonts w:cstheme="minorHAnsi"/>
          <w:color w:val="202122"/>
          <w:sz w:val="24"/>
          <w:szCs w:val="24"/>
          <w:shd w:val="clear" w:color="auto" w:fill="FFFFFF"/>
        </w:rPr>
        <w:t>ις κυβερνήσεις και τους διοικητές των κεντρικών τραπεζών από τις 20 μεγάλες οικονομίες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 xml:space="preserve"> (</w:t>
      </w:r>
      <w:r w:rsidR="00522A47" w:rsidRPr="0007286C">
        <w:rPr>
          <w:rFonts w:cstheme="minorHAnsi"/>
          <w:b/>
          <w:bCs/>
          <w:color w:val="202122"/>
          <w:sz w:val="24"/>
          <w:szCs w:val="24"/>
          <w:shd w:val="clear" w:color="auto" w:fill="FFFFFF"/>
        </w:rPr>
        <w:t xml:space="preserve">G-20), </w:t>
      </w:r>
      <w:r w:rsidR="00522A47" w:rsidRPr="0031477B">
        <w:rPr>
          <w:rFonts w:cstheme="minorHAnsi"/>
          <w:bCs/>
          <w:color w:val="202122"/>
          <w:sz w:val="24"/>
          <w:szCs w:val="24"/>
          <w:shd w:val="clear" w:color="auto" w:fill="FFFFFF"/>
        </w:rPr>
        <w:t xml:space="preserve">τις </w:t>
      </w:r>
      <w:r w:rsidR="00522A47" w:rsidRPr="0007286C">
        <w:rPr>
          <w:rFonts w:cstheme="minorHAnsi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>εθνικές κυβερνήσεις, τις περιφερειακές και τοπικές αρχές,  τις επιχειρήσεις και τους επενδυτές, τους επιστήμονες, την  κοινωνία των πολιτών , τον καθένα και την καθεμία από μας ξεχωριστά.</w:t>
      </w:r>
    </w:p>
    <w:p w14:paraId="3577032F" w14:textId="77777777" w:rsidR="001D0C32" w:rsidRPr="0007286C" w:rsidRDefault="001D0C32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 w:rsidRPr="0007286C">
        <w:rPr>
          <w:rFonts w:eastAsia="Times New Roman" w:cstheme="minorHAnsi"/>
          <w:color w:val="333333"/>
          <w:sz w:val="24"/>
          <w:szCs w:val="24"/>
        </w:rPr>
        <w:lastRenderedPageBreak/>
        <w:t xml:space="preserve">Αναμφισβήτητα, 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 xml:space="preserve">  η πολιτική βούληση  έχει σημαντικό ρόλο στην ευόδωση  του στόχου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522A47" w:rsidRPr="0007286C">
        <w:rPr>
          <w:rFonts w:eastAsia="Times New Roman" w:cstheme="minorHAnsi"/>
          <w:color w:val="333333"/>
          <w:sz w:val="24"/>
          <w:szCs w:val="24"/>
        </w:rPr>
        <w:t xml:space="preserve"> που είναι η εξασφάλιση  καθαρού νερού και αποχέτευσης για όλους</w:t>
      </w:r>
      <w:r w:rsidRPr="0007286C">
        <w:rPr>
          <w:rFonts w:eastAsia="Times New Roman" w:cstheme="minorHAnsi"/>
          <w:color w:val="333333"/>
          <w:sz w:val="24"/>
          <w:szCs w:val="24"/>
        </w:rPr>
        <w:t>.</w:t>
      </w:r>
    </w:p>
    <w:p w14:paraId="31C1F3BF" w14:textId="77777777" w:rsidR="001D0C32" w:rsidRPr="0007286C" w:rsidRDefault="00522A47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 w:rsidRPr="0007286C">
        <w:rPr>
          <w:rFonts w:eastAsia="Times New Roman" w:cstheme="minorHAnsi"/>
          <w:color w:val="333333"/>
          <w:sz w:val="24"/>
          <w:szCs w:val="24"/>
        </w:rPr>
        <w:t xml:space="preserve"> Η συμμετοχή ωστόσο  στο σχεδιασμό, την οργάνωση και την υλοποίηση </w:t>
      </w:r>
      <w:r w:rsidR="001D0C32" w:rsidRPr="0007286C">
        <w:rPr>
          <w:rFonts w:eastAsia="Times New Roman" w:cstheme="minorHAnsi"/>
          <w:color w:val="333333"/>
          <w:sz w:val="24"/>
          <w:szCs w:val="24"/>
        </w:rPr>
        <w:t>μέτρων δράσης και πρακτικών  για την προστασία, και τη βιώσιμη διαχείριση του νερού,  θα πρέπει να έχει καθολικότητα και μακροπρόθεσμ</w:t>
      </w:r>
      <w:r w:rsidR="00B018FB">
        <w:rPr>
          <w:rFonts w:eastAsia="Times New Roman" w:cstheme="minorHAnsi"/>
          <w:color w:val="333333"/>
          <w:sz w:val="24"/>
          <w:szCs w:val="24"/>
        </w:rPr>
        <w:t>ο</w:t>
      </w:r>
      <w:r w:rsidR="001D0C32" w:rsidRPr="0007286C">
        <w:rPr>
          <w:rFonts w:eastAsia="Times New Roman" w:cstheme="minorHAnsi"/>
          <w:color w:val="333333"/>
          <w:sz w:val="24"/>
          <w:szCs w:val="24"/>
        </w:rPr>
        <w:t xml:space="preserve"> προσανατολισμό. </w:t>
      </w:r>
    </w:p>
    <w:p w14:paraId="78B0BFC6" w14:textId="77777777" w:rsidR="0007286C" w:rsidRPr="0007286C" w:rsidRDefault="001D0C32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 w:rsidRPr="0007286C">
        <w:rPr>
          <w:rFonts w:eastAsia="Times New Roman" w:cstheme="minorHAnsi"/>
          <w:color w:val="333333"/>
          <w:sz w:val="24"/>
          <w:szCs w:val="24"/>
        </w:rPr>
        <w:t xml:space="preserve">Η ΕΔΕΥΑ , υπηρετώντας το έργο που έχει αναλάβει , με αποφασιστικότητα, γνώση και σταθερή συνεργασία με όλες τις Δ.Ε.Υ.Α της χώρας,  </w:t>
      </w:r>
      <w:r w:rsidR="0031477B">
        <w:rPr>
          <w:rFonts w:eastAsia="Times New Roman" w:cstheme="minorHAnsi"/>
          <w:color w:val="333333"/>
          <w:sz w:val="24"/>
          <w:szCs w:val="24"/>
        </w:rPr>
        <w:t xml:space="preserve">τις ΠΕΔ, την Τοπική Αυτοδιοίκηση   τους κατά τόπους </w:t>
      </w:r>
      <w:r w:rsidRPr="0007286C">
        <w:rPr>
          <w:rFonts w:eastAsia="Times New Roman" w:cstheme="minorHAnsi"/>
          <w:color w:val="333333"/>
          <w:sz w:val="24"/>
          <w:szCs w:val="24"/>
        </w:rPr>
        <w:t>θεσμικούς φορείς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 xml:space="preserve">, 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 οργανωμένες  συλλογικότητες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 xml:space="preserve"> και ιδιώτες</w:t>
      </w:r>
      <w:r w:rsidRPr="0007286C">
        <w:rPr>
          <w:rFonts w:eastAsia="Times New Roman" w:cstheme="minorHAnsi"/>
          <w:color w:val="333333"/>
          <w:sz w:val="24"/>
          <w:szCs w:val="24"/>
        </w:rPr>
        <w:t>, διεκδικεί  δυναμικά, κατακτά και εξασφαλίζει σύγχρονα μέσα και υποδομές προστασίας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>,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 διαχείρισης 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 xml:space="preserve">και διάθεσης </w:t>
      </w:r>
      <w:r w:rsidRPr="0007286C">
        <w:rPr>
          <w:rFonts w:eastAsia="Times New Roman" w:cstheme="minorHAnsi"/>
          <w:color w:val="333333"/>
          <w:sz w:val="24"/>
          <w:szCs w:val="24"/>
        </w:rPr>
        <w:t xml:space="preserve">του 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 xml:space="preserve">πολύτιμου </w:t>
      </w:r>
      <w:r w:rsidRPr="0007286C">
        <w:rPr>
          <w:rFonts w:eastAsia="Times New Roman" w:cstheme="minorHAnsi"/>
          <w:color w:val="333333"/>
          <w:sz w:val="24"/>
          <w:szCs w:val="24"/>
        </w:rPr>
        <w:t>νερού.</w:t>
      </w:r>
    </w:p>
    <w:p w14:paraId="2FBA0385" w14:textId="77777777" w:rsidR="0007286C" w:rsidRPr="0007286C" w:rsidRDefault="001D0C32" w:rsidP="0007286C">
      <w:pPr>
        <w:shd w:val="clear" w:color="auto" w:fill="FFFFFF"/>
        <w:spacing w:after="264" w:line="240" w:lineRule="auto"/>
        <w:ind w:left="-709" w:right="-483" w:firstLine="709"/>
        <w:jc w:val="both"/>
        <w:rPr>
          <w:rFonts w:eastAsia="Times New Roman" w:cstheme="minorHAnsi"/>
          <w:color w:val="333333"/>
          <w:sz w:val="24"/>
          <w:szCs w:val="24"/>
        </w:rPr>
      </w:pPr>
      <w:r w:rsidRPr="0007286C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07286C" w:rsidRPr="0007286C">
        <w:rPr>
          <w:rFonts w:eastAsia="Times New Roman" w:cstheme="minorHAnsi"/>
          <w:color w:val="333333"/>
          <w:sz w:val="24"/>
          <w:szCs w:val="24"/>
        </w:rPr>
        <w:t xml:space="preserve">Ελπίζοντας οι γενιές του μέλλοντος να μπορούν να χρησιμοποιούν με ασφάλεια το νερό δίχως να βιώνουν τις επιπτώσεις της έλλειψής  του, εύχομαι η συνεργασία  και η συνοδοιπορία όλων των ανθρώπων σε μια κοινή στρατηγική διαφύλαξής του, να  είναι ουσιαστική, έντιμη και άμεσα  αποτελεσματική. </w:t>
      </w:r>
    </w:p>
    <w:sectPr w:rsidR="0007286C" w:rsidRPr="0007286C" w:rsidSect="009E71C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D8"/>
    <w:rsid w:val="0007286C"/>
    <w:rsid w:val="000C2349"/>
    <w:rsid w:val="001D0C32"/>
    <w:rsid w:val="002B18D8"/>
    <w:rsid w:val="002C33CC"/>
    <w:rsid w:val="0031477B"/>
    <w:rsid w:val="0034081E"/>
    <w:rsid w:val="00387FFB"/>
    <w:rsid w:val="003A4A4D"/>
    <w:rsid w:val="00522A47"/>
    <w:rsid w:val="005967D3"/>
    <w:rsid w:val="005B3092"/>
    <w:rsid w:val="00644F22"/>
    <w:rsid w:val="0071073F"/>
    <w:rsid w:val="00757626"/>
    <w:rsid w:val="007955F1"/>
    <w:rsid w:val="007A4FE9"/>
    <w:rsid w:val="0080753D"/>
    <w:rsid w:val="00883EE5"/>
    <w:rsid w:val="00984C07"/>
    <w:rsid w:val="009D56F5"/>
    <w:rsid w:val="009E71CA"/>
    <w:rsid w:val="009F20D1"/>
    <w:rsid w:val="00AA5EE6"/>
    <w:rsid w:val="00B018FB"/>
    <w:rsid w:val="00B05CE5"/>
    <w:rsid w:val="00B4209D"/>
    <w:rsid w:val="00B617FF"/>
    <w:rsid w:val="00C13B4E"/>
    <w:rsid w:val="00C26E3C"/>
    <w:rsid w:val="00C84EEF"/>
    <w:rsid w:val="00D15EDA"/>
    <w:rsid w:val="00E759C3"/>
    <w:rsid w:val="00EA7219"/>
    <w:rsid w:val="00EE7945"/>
    <w:rsid w:val="00F63180"/>
    <w:rsid w:val="00F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87D6"/>
  <w15:docId w15:val="{C6DD9AEE-E8EC-4F4E-B3B0-37347299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8D8"/>
    <w:rPr>
      <w:rFonts w:eastAsiaTheme="minorEastAsia"/>
      <w:lang w:eastAsia="el-GR"/>
    </w:rPr>
  </w:style>
  <w:style w:type="paragraph" w:styleId="1">
    <w:name w:val="heading 1"/>
    <w:basedOn w:val="a"/>
    <w:link w:val="1Char"/>
    <w:uiPriority w:val="9"/>
    <w:qFormat/>
    <w:rsid w:val="00795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87FFB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7955F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79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55F1"/>
    <w:rPr>
      <w:b/>
      <w:bCs/>
    </w:rPr>
  </w:style>
  <w:style w:type="character" w:styleId="-">
    <w:name w:val="Hyperlink"/>
    <w:basedOn w:val="a0"/>
    <w:uiPriority w:val="99"/>
    <w:semiHidden/>
    <w:unhideWhenUsed/>
    <w:rsid w:val="007955F1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9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955F1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330">
          <w:marLeft w:val="0"/>
          <w:marRight w:val="0"/>
          <w:marTop w:val="0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manolis fonias</cp:lastModifiedBy>
  <cp:revision>4</cp:revision>
  <cp:lastPrinted>2024-03-20T12:24:00Z</cp:lastPrinted>
  <dcterms:created xsi:type="dcterms:W3CDTF">2024-03-20T18:02:00Z</dcterms:created>
  <dcterms:modified xsi:type="dcterms:W3CDTF">2024-03-20T18:17:00Z</dcterms:modified>
</cp:coreProperties>
</file>